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经济与管理学院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第一届“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课堂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思政”教学设计大赛评分表</w:t>
      </w:r>
    </w:p>
    <w:p>
      <w:pPr>
        <w:ind w:firstLine="482" w:firstLineChars="200"/>
        <w:rPr>
          <w:rFonts w:hint="eastAsia" w:cs="Times New Roman" w:asciiTheme="minorEastAsia" w:hAnsiTheme="minorEastAsia"/>
          <w:b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选手编号： </w:t>
      </w:r>
      <w:r>
        <w:rPr>
          <w:rFonts w:asciiTheme="minorEastAsia" w:hAnsiTheme="minorEastAsia"/>
          <w:b/>
          <w:bCs/>
          <w:sz w:val="24"/>
          <w:szCs w:val="24"/>
        </w:rPr>
        <w:t xml:space="preserve">                                       </w:t>
      </w:r>
      <w:r>
        <w:rPr>
          <w:rFonts w:hint="eastAsia" w:asciiTheme="minorEastAsia" w:hAnsiTheme="minorEastAsia"/>
          <w:b/>
          <w:bCs/>
          <w:sz w:val="24"/>
          <w:szCs w:val="24"/>
        </w:rPr>
        <w:t>评分人：</w:t>
      </w:r>
    </w:p>
    <w:tbl>
      <w:tblPr>
        <w:tblStyle w:val="2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5595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评价项目</w:t>
            </w:r>
          </w:p>
        </w:tc>
        <w:tc>
          <w:tcPr>
            <w:tcW w:w="5595" w:type="dxa"/>
            <w:vAlign w:val="center"/>
          </w:tcPr>
          <w:p>
            <w:pPr>
              <w:ind w:firstLine="480"/>
              <w:jc w:val="center"/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教学目的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15</w:t>
            </w:r>
            <w:r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  <w:t>分)</w:t>
            </w:r>
          </w:p>
        </w:tc>
        <w:tc>
          <w:tcPr>
            <w:tcW w:w="5595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1.符合课程标准要求和学生认识规律、学科特点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2.目标明确，表述清晰</w:t>
            </w:r>
          </w:p>
          <w:p>
            <w:pPr>
              <w:spacing w:line="3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3.正确处理教学目标的预设和生成之间的关系</w:t>
            </w:r>
          </w:p>
        </w:tc>
        <w:tc>
          <w:tcPr>
            <w:tcW w:w="1176" w:type="dxa"/>
            <w:vAlign w:val="center"/>
          </w:tcPr>
          <w:p>
            <w:pPr>
              <w:ind w:firstLine="5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教学内容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  <w:t>(20分)</w:t>
            </w:r>
          </w:p>
        </w:tc>
        <w:tc>
          <w:tcPr>
            <w:tcW w:w="5595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教学目标（知识、技能或能力、情感或价值、思政德育等目标）完整、具体、明确，符合大纲要求及人才培养要求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 教学重点、难点把握准确，分析透彻，安排得当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 将价值导向与知识传授相融合，传播正能量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.注重学生的个性差异和能力培养</w:t>
            </w:r>
          </w:p>
        </w:tc>
        <w:tc>
          <w:tcPr>
            <w:tcW w:w="1176" w:type="dxa"/>
            <w:vAlign w:val="center"/>
          </w:tcPr>
          <w:p>
            <w:pPr>
              <w:ind w:firstLine="5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教学过程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  <w:t>0分)</w:t>
            </w:r>
          </w:p>
        </w:tc>
        <w:tc>
          <w:tcPr>
            <w:tcW w:w="5595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 “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课堂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思政”德育元素切入自然、贴切，形成课程亮点和特色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 合理运用现代教育技术手段，课件布局合理、美观大方，有利于实现教学目标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 教学设计合理有特色，富有创意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4. 精讲精练，体现以学生为主体的教育理念</w:t>
            </w:r>
          </w:p>
        </w:tc>
        <w:tc>
          <w:tcPr>
            <w:tcW w:w="1176" w:type="dxa"/>
            <w:vAlign w:val="center"/>
          </w:tcPr>
          <w:p>
            <w:pPr>
              <w:ind w:firstLine="5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教学技能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25</w:t>
            </w:r>
            <w:r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595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.讲授条理清楚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、教学语言规范、表述清楚</w:t>
            </w:r>
            <w:r>
              <w:rPr>
                <w:rFonts w:ascii="宋体" w:hAnsi="宋体" w:eastAsia="宋体"/>
                <w:sz w:val="24"/>
                <w:szCs w:val="24"/>
              </w:rPr>
              <w:t> 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.恰当使用教学和信息技术，教学演示规范</w:t>
            </w: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3.课堂教学组织能力强，具有较强的教学感染力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4. 有效采用案例教学、小组合作学习、探究式学习、任务驱动式学习、项目导向式学习、线上线下混合式教学等教学方法，将德育元素融入教学中，符合学生认知规律</w:t>
            </w:r>
          </w:p>
        </w:tc>
        <w:tc>
          <w:tcPr>
            <w:tcW w:w="1176" w:type="dxa"/>
            <w:vAlign w:val="center"/>
          </w:tcPr>
          <w:p>
            <w:pPr>
              <w:ind w:firstLine="5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综合表现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  <w:t>分)</w:t>
            </w:r>
          </w:p>
        </w:tc>
        <w:tc>
          <w:tcPr>
            <w:tcW w:w="5595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 语言生动简练，表达流畅；语速适中，语音标准；时间把握准确；逻辑性强，思路清晰；有亲合力、感染力。</w:t>
            </w:r>
          </w:p>
          <w:p>
            <w:pPr>
              <w:spacing w:before="150" w:after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 仪态自然大方，形情镇定自若，衣冠端庄，形象好。</w:t>
            </w:r>
          </w:p>
          <w:p>
            <w:pPr>
              <w:spacing w:before="150" w:after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.备课认真，教案条理清晰、逻辑性强</w:t>
            </w:r>
          </w:p>
          <w:p>
            <w:pPr>
              <w:spacing w:before="150" w:after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ascii="宋体" w:hAnsi="宋体" w:eastAsia="宋体"/>
                <w:sz w:val="24"/>
                <w:szCs w:val="24"/>
              </w:rPr>
              <w:t>课件制作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技术掌握较好，讲课富有激情</w:t>
            </w:r>
          </w:p>
        </w:tc>
        <w:tc>
          <w:tcPr>
            <w:tcW w:w="1176" w:type="dxa"/>
            <w:vAlign w:val="center"/>
          </w:tcPr>
          <w:p>
            <w:pPr>
              <w:ind w:firstLine="5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2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color w:val="000000"/>
                <w:sz w:val="24"/>
                <w:szCs w:val="24"/>
              </w:rPr>
              <w:t>总分</w:t>
            </w:r>
          </w:p>
          <w:p>
            <w:pPr>
              <w:jc w:val="center"/>
              <w:rPr>
                <w:rFonts w:ascii="宋体" w:hAns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b/>
                <w:color w:val="000000"/>
                <w:sz w:val="24"/>
                <w:szCs w:val="24"/>
              </w:rPr>
              <w:t>（100分）</w:t>
            </w:r>
          </w:p>
        </w:tc>
        <w:tc>
          <w:tcPr>
            <w:tcW w:w="6771" w:type="dxa"/>
            <w:gridSpan w:val="2"/>
            <w:vAlign w:val="center"/>
          </w:tcPr>
          <w:p>
            <w:pPr>
              <w:ind w:firstLine="5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D1959"/>
    <w:rsid w:val="42AD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2020-10-10T16:39:00Z</dcterms:created>
  <dc:creator>杨迷糊</dc:creator>
  <cp:lastModifiedBy>杨迷糊</cp:lastModifiedBy>
  <dcterms:modified xsi:type="dcterms:W3CDTF">2020-10-10T16:39:21Z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